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B8" w:rsidRDefault="002F36E2" w:rsidP="002F36E2">
      <w:pPr>
        <w:jc w:val="center"/>
      </w:pPr>
      <w:r w:rsidRPr="002F36E2">
        <w:t xml:space="preserve">Сведения о ходе выполнения ПНИЭР </w:t>
      </w:r>
    </w:p>
    <w:p w:rsidR="005C360E" w:rsidRDefault="003F57B8" w:rsidP="003F57B8">
      <w:pPr>
        <w:jc w:val="center"/>
      </w:pPr>
      <w:r>
        <w:t xml:space="preserve">по этапу № </w:t>
      </w:r>
      <w:r w:rsidR="004131C5">
        <w:t>2</w:t>
      </w:r>
    </w:p>
    <w:p w:rsidR="003F57B8" w:rsidRDefault="003F57B8" w:rsidP="003F57B8">
      <w:pPr>
        <w:jc w:val="center"/>
      </w:pPr>
      <w:r>
        <w:t xml:space="preserve">Номер Соглашения Электронного бюджета: </w:t>
      </w:r>
      <w:r w:rsidR="00692028" w:rsidRPr="00692028">
        <w:t xml:space="preserve">ЭБ </w:t>
      </w:r>
      <w:r w:rsidR="004131C5" w:rsidRPr="004131C5">
        <w:t>075-15-2019-1285</w:t>
      </w:r>
      <w:r>
        <w:t xml:space="preserve">, Внутренний номер соглашения </w:t>
      </w:r>
      <w:r w:rsidR="004131C5" w:rsidRPr="004131C5">
        <w:t>14.577.21.0290</w:t>
      </w:r>
    </w:p>
    <w:p w:rsidR="003F57B8" w:rsidRDefault="003F57B8" w:rsidP="003F57B8">
      <w:pPr>
        <w:jc w:val="both"/>
      </w:pPr>
      <w:r>
        <w:t>Тема: «</w:t>
      </w:r>
      <w:r w:rsidR="003D7571" w:rsidRPr="003D7571">
        <w:t>Разработка отечественной линейки роботизированных бионических протезов верхних конечностей, предусматривающей варианты исполнения с учетом различных степеней ампутации руки, с использованием миоэлектрического интеллектуального управления захватом и обеспечением уровня функциональности, близкого к здоровой руке человека</w:t>
      </w:r>
      <w:r>
        <w:t>»</w:t>
      </w:r>
      <w:r w:rsidR="00692028">
        <w:t xml:space="preserve"> </w:t>
      </w:r>
      <w:r w:rsidR="003D7571">
        <w:t xml:space="preserve"> </w:t>
      </w:r>
    </w:p>
    <w:p w:rsidR="003F57B8" w:rsidRDefault="003F57B8" w:rsidP="004131C5">
      <w:pPr>
        <w:jc w:val="both"/>
      </w:pPr>
      <w:r w:rsidRPr="003F57B8">
        <w:t xml:space="preserve">Ключевые слова: </w:t>
      </w:r>
      <w:r w:rsidR="004131C5">
        <w:t>бионический протез руки, бионический протез предплечья, бионический пр</w:t>
      </w:r>
      <w:r w:rsidR="004131C5">
        <w:t xml:space="preserve">отез кисти, протез предплечья с </w:t>
      </w:r>
      <w:r w:rsidR="004131C5">
        <w:t>внешним источником энергии, система управления протезами верхних конечностей, палец биони</w:t>
      </w:r>
      <w:r w:rsidR="004131C5">
        <w:t xml:space="preserve">ческого протеза, многоканальная </w:t>
      </w:r>
      <w:r w:rsidR="004131C5">
        <w:t xml:space="preserve">электромиография, многоканальный </w:t>
      </w:r>
      <w:proofErr w:type="spellStart"/>
      <w:r w:rsidR="004131C5">
        <w:t>нейроинтерфейс</w:t>
      </w:r>
      <w:proofErr w:type="spellEnd"/>
    </w:p>
    <w:p w:rsidR="003F57B8" w:rsidRDefault="003F57B8" w:rsidP="003F57B8">
      <w:pPr>
        <w:jc w:val="both"/>
      </w:pPr>
      <w:r>
        <w:t xml:space="preserve">1. Основные результаты </w:t>
      </w:r>
      <w:r w:rsidR="004131C5">
        <w:t>2</w:t>
      </w:r>
      <w:r w:rsidR="00692028">
        <w:t xml:space="preserve"> этапа</w:t>
      </w:r>
    </w:p>
    <w:p w:rsidR="004131C5" w:rsidRDefault="000C1F04" w:rsidP="004131C5">
      <w:pPr>
        <w:spacing w:after="0"/>
        <w:jc w:val="both"/>
      </w:pPr>
      <w:r>
        <w:t xml:space="preserve">1) </w:t>
      </w:r>
      <w:r w:rsidR="004131C5">
        <w:t>На 2 этапе:</w:t>
      </w:r>
    </w:p>
    <w:p w:rsidR="004131C5" w:rsidRDefault="004131C5" w:rsidP="004131C5">
      <w:pPr>
        <w:spacing w:after="0"/>
        <w:jc w:val="both"/>
      </w:pPr>
      <w:r>
        <w:t xml:space="preserve">а) В ходе </w:t>
      </w:r>
      <w:proofErr w:type="gramStart"/>
      <w:r>
        <w:t>исследования вариантов реализации редукторов сервоприводов пальц</w:t>
      </w:r>
      <w:r>
        <w:t>ев</w:t>
      </w:r>
      <w:proofErr w:type="gramEnd"/>
      <w:r>
        <w:t xml:space="preserve"> был реализован циклоидальный </w:t>
      </w:r>
      <w:proofErr w:type="spellStart"/>
      <w:r>
        <w:t>микроредуктор</w:t>
      </w:r>
      <w:proofErr w:type="spellEnd"/>
      <w:r>
        <w:t>, компактные размеры которого позволили встроить его внутрь корпуса фал</w:t>
      </w:r>
      <w:r>
        <w:t xml:space="preserve">анги пальца, а также разместить </w:t>
      </w:r>
      <w:r>
        <w:t>цифровой 14-битный датчик Холла (угла) внутри пальца. Такой подход является перспек</w:t>
      </w:r>
      <w:r>
        <w:t xml:space="preserve">тивным с точки </w:t>
      </w:r>
      <w:proofErr w:type="gramStart"/>
      <w:r>
        <w:t xml:space="preserve">зрения принципов </w:t>
      </w:r>
      <w:r>
        <w:t>построения универсального модуля пальца</w:t>
      </w:r>
      <w:proofErr w:type="gramEnd"/>
      <w:r>
        <w:t xml:space="preserve"> бионического протеза, который может быть использован</w:t>
      </w:r>
      <w:r>
        <w:t xml:space="preserve"> как в протезе предплечья, </w:t>
      </w:r>
      <w:r>
        <w:t>так и в протезе кисти для пациентов с частичной ампутацией пальцев.</w:t>
      </w:r>
    </w:p>
    <w:p w:rsidR="004131C5" w:rsidRDefault="004131C5" w:rsidP="004131C5">
      <w:pPr>
        <w:spacing w:after="0"/>
        <w:jc w:val="both"/>
      </w:pPr>
      <w:r>
        <w:t>б) В силу невозможности формирования пропорциональных сигналов управления в ко</w:t>
      </w:r>
      <w:r>
        <w:t xml:space="preserve">личестве, соответствующим числу </w:t>
      </w:r>
      <w:r>
        <w:t xml:space="preserve">управляемых степеней свободы, т.к. для надёжного детектирования одного канала </w:t>
      </w:r>
      <w:r>
        <w:t xml:space="preserve">и защиты от ложных срабатываний </w:t>
      </w:r>
      <w:r>
        <w:t>необходимо использование двух мышц анта</w:t>
      </w:r>
      <w:r>
        <w:t xml:space="preserve">гонистов, пользователь не может </w:t>
      </w:r>
      <w:r>
        <w:t>управлять каждым пальцем одновременно.</w:t>
      </w:r>
    </w:p>
    <w:p w:rsidR="004131C5" w:rsidRDefault="004131C5" w:rsidP="004131C5">
      <w:pPr>
        <w:spacing w:after="0"/>
        <w:jc w:val="both"/>
      </w:pPr>
      <w:r>
        <w:t xml:space="preserve">Потому использован подход на основе заранее заданных паттернов движения как </w:t>
      </w:r>
      <w:proofErr w:type="spellStart"/>
      <w:r>
        <w:t>сложносочет</w:t>
      </w:r>
      <w:r>
        <w:t>анных</w:t>
      </w:r>
      <w:proofErr w:type="spellEnd"/>
      <w:r>
        <w:t xml:space="preserve"> траекторий сжатия в виде </w:t>
      </w:r>
      <w:r>
        <w:t>набора нескольких жестов.</w:t>
      </w:r>
    </w:p>
    <w:p w:rsidR="004131C5" w:rsidRDefault="004131C5" w:rsidP="004131C5">
      <w:pPr>
        <w:spacing w:after="0"/>
        <w:jc w:val="both"/>
      </w:pPr>
      <w:r>
        <w:t>в) Исследованы подходы по воздействию на кожные покровы пользователя при помощи элек</w:t>
      </w:r>
      <w:r>
        <w:t xml:space="preserve">трического тока и механического </w:t>
      </w:r>
      <w:r>
        <w:t>воздействия. С точки зрения безопасности и защиты от электрического удара наиболее эф</w:t>
      </w:r>
      <w:r>
        <w:t xml:space="preserve">фективным и в то же время более </w:t>
      </w:r>
      <w:r>
        <w:t xml:space="preserve">информативным является воздействие при помощи двух </w:t>
      </w:r>
      <w:proofErr w:type="spellStart"/>
      <w:r>
        <w:t>вибромоторов</w:t>
      </w:r>
      <w:proofErr w:type="spellEnd"/>
      <w:r>
        <w:t>, размещаемых диа</w:t>
      </w:r>
      <w:r>
        <w:t xml:space="preserve">метрально противоположно внутри </w:t>
      </w:r>
      <w:proofErr w:type="spellStart"/>
      <w:r>
        <w:t>культеприемной</w:t>
      </w:r>
      <w:proofErr w:type="spellEnd"/>
      <w:r>
        <w:t xml:space="preserve"> гильзы, оказывая аналог стереоэффекта.</w:t>
      </w:r>
    </w:p>
    <w:p w:rsidR="004131C5" w:rsidRDefault="003D7571" w:rsidP="004131C5">
      <w:pPr>
        <w:spacing w:after="0"/>
        <w:jc w:val="both"/>
      </w:pPr>
      <w:r>
        <w:t>г</w:t>
      </w:r>
      <w:r w:rsidR="004131C5">
        <w:t>) Использован подход с реализацией многоканальной (до восьми каналов) системы регис</w:t>
      </w:r>
      <w:r w:rsidR="004131C5">
        <w:t xml:space="preserve">трации потенциалов, размещаемой </w:t>
      </w:r>
      <w:r w:rsidR="004131C5">
        <w:t>вокруг культи пациента.</w:t>
      </w:r>
    </w:p>
    <w:p w:rsidR="004131C5" w:rsidRDefault="004131C5" w:rsidP="004131C5">
      <w:pPr>
        <w:spacing w:after="0"/>
        <w:jc w:val="both"/>
      </w:pPr>
      <w:r>
        <w:lastRenderedPageBreak/>
        <w:t>2) Разработанная система управления сервоприводами бионическим протезом осуществляет:</w:t>
      </w:r>
    </w:p>
    <w:p w:rsidR="004131C5" w:rsidRDefault="004131C5" w:rsidP="004131C5">
      <w:pPr>
        <w:spacing w:after="0"/>
        <w:jc w:val="both"/>
      </w:pPr>
      <w:r>
        <w:t>а) Управление направлением вращения выходным валом</w:t>
      </w:r>
    </w:p>
    <w:p w:rsidR="004131C5" w:rsidRDefault="004131C5" w:rsidP="004131C5">
      <w:pPr>
        <w:spacing w:after="0"/>
        <w:jc w:val="both"/>
      </w:pPr>
      <w:r>
        <w:t>б) Плавность движения с равномерным ускорением в начале движения и торможением в конце движения.</w:t>
      </w:r>
    </w:p>
    <w:p w:rsidR="004131C5" w:rsidRDefault="004131C5" w:rsidP="004131C5">
      <w:pPr>
        <w:spacing w:after="0"/>
        <w:jc w:val="both"/>
      </w:pPr>
      <w:r>
        <w:t>в) Позиционирование шарниров протеза с точностью в 0,044 градуса</w:t>
      </w:r>
    </w:p>
    <w:p w:rsidR="004131C5" w:rsidRDefault="004131C5" w:rsidP="004131C5">
      <w:pPr>
        <w:spacing w:after="0"/>
        <w:jc w:val="both"/>
      </w:pPr>
      <w:r>
        <w:t>г) Угловую скорость движения поворотных звеньев до 100 градусов/сек.</w:t>
      </w:r>
    </w:p>
    <w:p w:rsidR="004131C5" w:rsidRDefault="004131C5" w:rsidP="004131C5">
      <w:pPr>
        <w:spacing w:after="0"/>
        <w:jc w:val="both"/>
      </w:pPr>
    </w:p>
    <w:p w:rsidR="004131C5" w:rsidRDefault="004131C5" w:rsidP="004131C5">
      <w:pPr>
        <w:spacing w:after="0"/>
        <w:jc w:val="both"/>
      </w:pPr>
      <w:r>
        <w:t>Технические параметры модуля многоканальной регистрации и обработки биопотенциалов:</w:t>
      </w:r>
    </w:p>
    <w:p w:rsidR="004131C5" w:rsidRDefault="004131C5" w:rsidP="004131C5">
      <w:pPr>
        <w:spacing w:after="0"/>
        <w:jc w:val="both"/>
      </w:pPr>
      <w:r>
        <w:t>а) Частота регистрации биопотенциалов - до 100 кГц.</w:t>
      </w:r>
    </w:p>
    <w:p w:rsidR="004131C5" w:rsidRDefault="004131C5" w:rsidP="004131C5">
      <w:pPr>
        <w:spacing w:after="0"/>
        <w:jc w:val="both"/>
      </w:pPr>
      <w:r>
        <w:t>б) Разрядность аналого-цифрового преобразования –16 бит.</w:t>
      </w:r>
    </w:p>
    <w:p w:rsidR="004131C5" w:rsidRDefault="004131C5" w:rsidP="004131C5">
      <w:pPr>
        <w:spacing w:after="0"/>
        <w:jc w:val="both"/>
      </w:pPr>
      <w:r>
        <w:t>в) Количество распознаваемых жестов –4.</w:t>
      </w:r>
    </w:p>
    <w:p w:rsidR="004131C5" w:rsidRDefault="004131C5" w:rsidP="004131C5">
      <w:pPr>
        <w:spacing w:after="0"/>
        <w:jc w:val="both"/>
      </w:pPr>
      <w:r>
        <w:t xml:space="preserve">г) Задержка распознавания сигнала – 300 </w:t>
      </w:r>
      <w:proofErr w:type="spellStart"/>
      <w:r>
        <w:t>мс</w:t>
      </w:r>
      <w:proofErr w:type="spellEnd"/>
      <w:r>
        <w:t>.</w:t>
      </w:r>
    </w:p>
    <w:p w:rsidR="004131C5" w:rsidRDefault="004131C5" w:rsidP="004131C5">
      <w:pPr>
        <w:spacing w:after="0"/>
        <w:jc w:val="both"/>
      </w:pPr>
      <w:r>
        <w:t>д) Количество каналов данных биопотенциалов – произвольное от 1 до 8.</w:t>
      </w:r>
    </w:p>
    <w:p w:rsidR="000C1F04" w:rsidRDefault="004131C5" w:rsidP="004131C5">
      <w:pPr>
        <w:spacing w:after="0"/>
        <w:jc w:val="both"/>
      </w:pPr>
      <w:r>
        <w:t>е) Передача информации и управление осуществляется через интерфейс CAN.</w:t>
      </w:r>
    </w:p>
    <w:p w:rsidR="000C1F04" w:rsidRDefault="000C1F04" w:rsidP="000C1F04">
      <w:pPr>
        <w:spacing w:after="0"/>
        <w:jc w:val="both"/>
      </w:pPr>
    </w:p>
    <w:p w:rsidR="004131C5" w:rsidRDefault="003D7571" w:rsidP="004131C5">
      <w:pPr>
        <w:spacing w:after="0"/>
        <w:jc w:val="both"/>
      </w:pPr>
      <w:r>
        <w:t>3</w:t>
      </w:r>
      <w:r w:rsidR="00D82D85">
        <w:t xml:space="preserve">) </w:t>
      </w:r>
      <w:r w:rsidR="004131C5" w:rsidRPr="004131C5">
        <w:t>П</w:t>
      </w:r>
      <w:r w:rsidR="004131C5">
        <w:t>олучена п</w:t>
      </w:r>
      <w:r w:rsidR="004131C5" w:rsidRPr="004131C5">
        <w:t>рограмма для ЭВМ «Программа модуля многоканальной обработки биопотенциалов»</w:t>
      </w:r>
      <w:r w:rsidR="004131C5">
        <w:t>, уведомление  ФИПС №2019663</w:t>
      </w:r>
      <w:r w:rsidR="004131C5">
        <w:t xml:space="preserve">501 </w:t>
      </w:r>
      <w:r w:rsidR="004131C5">
        <w:t xml:space="preserve">от </w:t>
      </w:r>
      <w:r w:rsidR="004131C5">
        <w:t>23.10.2019</w:t>
      </w:r>
    </w:p>
    <w:p w:rsidR="004131C5" w:rsidRDefault="004131C5" w:rsidP="000C1F04">
      <w:pPr>
        <w:spacing w:after="0"/>
        <w:jc w:val="both"/>
      </w:pPr>
    </w:p>
    <w:p w:rsidR="004131C5" w:rsidRDefault="003D7571" w:rsidP="004131C5">
      <w:pPr>
        <w:spacing w:after="0"/>
        <w:jc w:val="both"/>
      </w:pPr>
      <w:r>
        <w:t>4</w:t>
      </w:r>
      <w:r w:rsidR="004131C5">
        <w:t xml:space="preserve">) </w:t>
      </w:r>
      <w:r w:rsidR="00D82D85">
        <w:t xml:space="preserve">В рамках реализации </w:t>
      </w:r>
      <w:r w:rsidR="004131C5">
        <w:t>2</w:t>
      </w:r>
      <w:r w:rsidR="00D82D85">
        <w:t xml:space="preserve"> этапа проекта опубликована с</w:t>
      </w:r>
      <w:r w:rsidR="00D82D85" w:rsidRPr="00D82D85">
        <w:t xml:space="preserve">татья </w:t>
      </w:r>
      <w:r w:rsidR="004131C5">
        <w:t>«</w:t>
      </w:r>
      <w:proofErr w:type="spellStart"/>
      <w:r w:rsidR="004131C5">
        <w:t>Development</w:t>
      </w:r>
      <w:proofErr w:type="spellEnd"/>
      <w:r w:rsidR="004131C5">
        <w:t xml:space="preserve"> </w:t>
      </w:r>
      <w:proofErr w:type="spellStart"/>
      <w:r w:rsidR="004131C5">
        <w:t>of</w:t>
      </w:r>
      <w:proofErr w:type="spellEnd"/>
      <w:r w:rsidR="004131C5">
        <w:t xml:space="preserve"> </w:t>
      </w:r>
      <w:proofErr w:type="spellStart"/>
      <w:r w:rsidR="004131C5">
        <w:t>bionic</w:t>
      </w:r>
      <w:proofErr w:type="spellEnd"/>
      <w:r w:rsidR="004131C5">
        <w:t xml:space="preserve"> </w:t>
      </w:r>
      <w:proofErr w:type="spellStart"/>
      <w:r w:rsidR="004131C5">
        <w:t>arm</w:t>
      </w:r>
      <w:proofErr w:type="spellEnd"/>
      <w:r w:rsidR="004131C5">
        <w:t xml:space="preserve"> </w:t>
      </w:r>
      <w:proofErr w:type="spellStart"/>
      <w:r w:rsidR="004131C5">
        <w:t>prosthesis</w:t>
      </w:r>
      <w:proofErr w:type="spellEnd"/>
      <w:r w:rsidR="004131C5">
        <w:t xml:space="preserve">: </w:t>
      </w:r>
      <w:proofErr w:type="spellStart"/>
      <w:r w:rsidR="004131C5">
        <w:t>selection</w:t>
      </w:r>
      <w:proofErr w:type="spellEnd"/>
      <w:r w:rsidR="004131C5">
        <w:t xml:space="preserve"> </w:t>
      </w:r>
      <w:proofErr w:type="spellStart"/>
      <w:r w:rsidR="004131C5">
        <w:t>of</w:t>
      </w:r>
      <w:proofErr w:type="spellEnd"/>
      <w:r w:rsidR="004131C5">
        <w:t xml:space="preserve"> </w:t>
      </w:r>
      <w:proofErr w:type="spellStart"/>
      <w:r w:rsidR="004131C5">
        <w:t>research</w:t>
      </w:r>
      <w:proofErr w:type="spellEnd"/>
      <w:r w:rsidR="004131C5">
        <w:t xml:space="preserve"> </w:t>
      </w:r>
      <w:proofErr w:type="spellStart"/>
      <w:r w:rsidR="004131C5">
        <w:t>directions</w:t>
      </w:r>
      <w:proofErr w:type="spellEnd"/>
      <w:r w:rsidR="004131C5">
        <w:t>» («Разработка бионического протеза руки: в</w:t>
      </w:r>
      <w:r w:rsidR="004131C5">
        <w:t>ыбор направлений исследований»)</w:t>
      </w:r>
    </w:p>
    <w:p w:rsidR="004131C5" w:rsidRDefault="004131C5" w:rsidP="004131C5">
      <w:pPr>
        <w:spacing w:after="0"/>
        <w:jc w:val="both"/>
      </w:pPr>
      <w:r>
        <w:t xml:space="preserve">Выходные данные: I.V. </w:t>
      </w:r>
      <w:proofErr w:type="spellStart"/>
      <w:r>
        <w:t>Krechetov</w:t>
      </w:r>
      <w:proofErr w:type="spellEnd"/>
      <w:r>
        <w:t xml:space="preserve">, A.A. </w:t>
      </w:r>
      <w:proofErr w:type="spellStart"/>
      <w:r>
        <w:t>Skvortsov</w:t>
      </w:r>
      <w:proofErr w:type="spellEnd"/>
      <w:r>
        <w:t xml:space="preserve">, I.A. </w:t>
      </w:r>
      <w:proofErr w:type="spellStart"/>
      <w:proofErr w:type="gramStart"/>
      <w:r>
        <w:t>Poselsy</w:t>
      </w:r>
      <w:proofErr w:type="spellEnd"/>
      <w:r>
        <w:t xml:space="preserve">,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bionic</w:t>
      </w:r>
      <w:proofErr w:type="spellEnd"/>
      <w:r>
        <w:t xml:space="preserve"> </w:t>
      </w:r>
      <w:proofErr w:type="spellStart"/>
      <w:r>
        <w:t>arm</w:t>
      </w:r>
      <w:proofErr w:type="spellEnd"/>
      <w:r>
        <w:t xml:space="preserve"> </w:t>
      </w:r>
      <w:proofErr w:type="spellStart"/>
      <w:r>
        <w:t>prosthesis</w:t>
      </w:r>
      <w:proofErr w:type="spellEnd"/>
      <w:r>
        <w:t xml:space="preserve">: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directions</w:t>
      </w:r>
      <w:proofErr w:type="spellEnd"/>
      <w:r>
        <w:t xml:space="preserve"> //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Adv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Dynamical</w:t>
      </w:r>
      <w:proofErr w:type="spellEnd"/>
      <w:r>
        <w:t xml:space="preserve"> &amp;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2019, Т.11, №9, С. 2229-2236</w:t>
      </w:r>
      <w:r w:rsidR="00D82D85">
        <w:t xml:space="preserve">3) </w:t>
      </w:r>
      <w:proofErr w:type="gramEnd"/>
    </w:p>
    <w:p w:rsidR="004131C5" w:rsidRDefault="004131C5" w:rsidP="004131C5">
      <w:pPr>
        <w:spacing w:after="0"/>
        <w:jc w:val="both"/>
      </w:pPr>
    </w:p>
    <w:p w:rsidR="004131C5" w:rsidRDefault="003D7571" w:rsidP="004131C5">
      <w:pPr>
        <w:spacing w:after="0"/>
        <w:jc w:val="both"/>
      </w:pPr>
      <w:r>
        <w:t>5</w:t>
      </w:r>
      <w:bookmarkStart w:id="0" w:name="_GoBack"/>
      <w:bookmarkEnd w:id="0"/>
      <w:r w:rsidR="004131C5">
        <w:t xml:space="preserve">) </w:t>
      </w:r>
      <w:r w:rsidR="004131C5">
        <w:t>В рамках выполнения Этапа 2 ПНИЭР</w:t>
      </w:r>
      <w:r w:rsidR="004131C5">
        <w:t>:</w:t>
      </w:r>
      <w:r w:rsidR="004131C5">
        <w:t xml:space="preserve"> </w:t>
      </w:r>
    </w:p>
    <w:p w:rsidR="004131C5" w:rsidRDefault="004131C5" w:rsidP="004131C5">
      <w:pPr>
        <w:spacing w:after="0"/>
        <w:jc w:val="both"/>
      </w:pPr>
      <w:r>
        <w:t xml:space="preserve">- </w:t>
      </w:r>
      <w:r>
        <w:t>представители Головного исполнителя и Индустриального партнёра принял</w:t>
      </w:r>
      <w:r>
        <w:t>и</w:t>
      </w:r>
      <w:r>
        <w:t xml:space="preserve"> участие в выставке «</w:t>
      </w:r>
      <w:proofErr w:type="spellStart"/>
      <w:r>
        <w:t>Skolkovo</w:t>
      </w:r>
      <w:proofErr w:type="spellEnd"/>
      <w:r>
        <w:t xml:space="preserve"> </w:t>
      </w:r>
      <w:proofErr w:type="spellStart"/>
      <w:r>
        <w:t>Robotics</w:t>
      </w:r>
      <w:proofErr w:type="spellEnd"/>
      <w:r>
        <w:t xml:space="preserve"> 2019»</w:t>
      </w:r>
    </w:p>
    <w:p w:rsidR="004131C5" w:rsidRDefault="004131C5" w:rsidP="004131C5">
      <w:pPr>
        <w:spacing w:after="0"/>
        <w:jc w:val="both"/>
      </w:pPr>
      <w:r>
        <w:t xml:space="preserve">Место проведения: Москва, Технопарк </w:t>
      </w:r>
      <w:proofErr w:type="spellStart"/>
      <w:r>
        <w:t>Сколково</w:t>
      </w:r>
      <w:proofErr w:type="spellEnd"/>
      <w:r>
        <w:t xml:space="preserve"> (территория Инновационного центра </w:t>
      </w:r>
      <w:proofErr w:type="spellStart"/>
      <w:r>
        <w:t>Сколково</w:t>
      </w:r>
      <w:proofErr w:type="spellEnd"/>
      <w:r>
        <w:t>, Большой бульвар, 42)</w:t>
      </w:r>
    </w:p>
    <w:p w:rsidR="00D82D85" w:rsidRDefault="004131C5" w:rsidP="004131C5">
      <w:pPr>
        <w:spacing w:after="0"/>
        <w:jc w:val="both"/>
      </w:pPr>
      <w:r>
        <w:t>Дата проведения: 16 апреля 2019 г.</w:t>
      </w:r>
    </w:p>
    <w:p w:rsidR="004131C5" w:rsidRPr="00D82D85" w:rsidRDefault="004131C5" w:rsidP="004131C5">
      <w:pPr>
        <w:spacing w:after="0"/>
        <w:jc w:val="both"/>
      </w:pPr>
    </w:p>
    <w:p w:rsidR="004131C5" w:rsidRDefault="004131C5" w:rsidP="004131C5">
      <w:pPr>
        <w:spacing w:after="0"/>
        <w:jc w:val="both"/>
      </w:pPr>
      <w:r>
        <w:t xml:space="preserve">- </w:t>
      </w:r>
      <w:r>
        <w:t>научный коллектив проекта принял участие в XXIX Международной научно-практической конференции «Научный форум: Технические и физико-математические науки» XXIX Технические и физико-математические науки</w:t>
      </w:r>
    </w:p>
    <w:p w:rsidR="004131C5" w:rsidRDefault="004131C5" w:rsidP="004131C5">
      <w:pPr>
        <w:spacing w:after="0"/>
        <w:jc w:val="both"/>
      </w:pPr>
      <w:r>
        <w:t>Организатор: Издательство «Международный центр науки и образования».</w:t>
      </w:r>
    </w:p>
    <w:p w:rsidR="004131C5" w:rsidRDefault="004131C5" w:rsidP="004131C5">
      <w:pPr>
        <w:spacing w:after="0"/>
        <w:jc w:val="both"/>
      </w:pPr>
      <w:r>
        <w:t>Дата проведения: 5 декабря 2019 г.</w:t>
      </w:r>
    </w:p>
    <w:p w:rsidR="003F57B8" w:rsidRPr="00D82D85" w:rsidRDefault="004131C5" w:rsidP="004131C5">
      <w:pPr>
        <w:spacing w:after="0"/>
        <w:jc w:val="both"/>
      </w:pPr>
      <w:r>
        <w:t>Официальный сайт публикации тезисов: https://nauchforum.ru/conf/tech/xxix/62639</w:t>
      </w:r>
    </w:p>
    <w:sectPr w:rsidR="003F57B8" w:rsidRPr="00D82D85" w:rsidSect="001479FA">
      <w:pgSz w:w="11906" w:h="16838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E77D2"/>
    <w:multiLevelType w:val="hybridMultilevel"/>
    <w:tmpl w:val="29866D86"/>
    <w:lvl w:ilvl="0" w:tplc="D21AC2A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BF44D6E"/>
    <w:multiLevelType w:val="hybridMultilevel"/>
    <w:tmpl w:val="963E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B8"/>
    <w:rsid w:val="000C1F04"/>
    <w:rsid w:val="001479FA"/>
    <w:rsid w:val="002400F4"/>
    <w:rsid w:val="00253064"/>
    <w:rsid w:val="002F36E2"/>
    <w:rsid w:val="003D7571"/>
    <w:rsid w:val="003F57B8"/>
    <w:rsid w:val="004131C5"/>
    <w:rsid w:val="005C360E"/>
    <w:rsid w:val="00692028"/>
    <w:rsid w:val="00793569"/>
    <w:rsid w:val="00C5723D"/>
    <w:rsid w:val="00CB7492"/>
    <w:rsid w:val="00D46DC6"/>
    <w:rsid w:val="00D82D85"/>
    <w:rsid w:val="00E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reznichenko</dc:creator>
  <cp:lastModifiedBy>User</cp:lastModifiedBy>
  <cp:revision>3</cp:revision>
  <dcterms:created xsi:type="dcterms:W3CDTF">2020-04-05T14:06:00Z</dcterms:created>
  <dcterms:modified xsi:type="dcterms:W3CDTF">2020-04-05T14:27:00Z</dcterms:modified>
</cp:coreProperties>
</file>